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A" w:rsidRDefault="00E474CA" w:rsidP="00E474CA">
      <w:pPr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Laminat</w:t>
      </w:r>
      <w:proofErr w:type="spellEnd"/>
      <w:r>
        <w:rPr>
          <w:rFonts w:eastAsia="Calibri"/>
          <w:b/>
        </w:rPr>
        <w:t xml:space="preserve"> Döşeme Kaplaması</w:t>
      </w:r>
    </w:p>
    <w:p w:rsidR="00E474CA" w:rsidRDefault="00E474CA" w:rsidP="00E474CA">
      <w:pPr>
        <w:jc w:val="both"/>
        <w:rPr>
          <w:rFonts w:eastAsia="Calibri"/>
        </w:rPr>
      </w:pPr>
    </w:p>
    <w:p w:rsidR="00E474CA" w:rsidRDefault="00E474CA" w:rsidP="00E474CA">
      <w:pPr>
        <w:jc w:val="both"/>
        <w:rPr>
          <w:rFonts w:eastAsia="Calibri"/>
        </w:rPr>
      </w:pPr>
      <w:r>
        <w:rPr>
          <w:rFonts w:eastAsia="Calibri"/>
        </w:rPr>
        <w:t xml:space="preserve">Pansiyon binamızda </w:t>
      </w:r>
      <w:proofErr w:type="spellStart"/>
      <w:r>
        <w:rPr>
          <w:rFonts w:eastAsia="Calibri"/>
        </w:rPr>
        <w:t>laminant</w:t>
      </w:r>
      <w:proofErr w:type="spellEnd"/>
      <w:r>
        <w:rPr>
          <w:rFonts w:eastAsia="Calibri"/>
        </w:rPr>
        <w:t xml:space="preserve"> kaplama gösterilen bölümler zemini üzerine; </w:t>
      </w:r>
      <w:smartTag w:uri="urn:schemas-microsoft-com:office:smarttags" w:element="metricconverter">
        <w:smartTagPr>
          <w:attr w:name="ProductID" w:val="5 mm"/>
        </w:smartTagPr>
        <w:r>
          <w:rPr>
            <w:rFonts w:eastAsia="Calibri"/>
          </w:rPr>
          <w:t>5 mm</w:t>
        </w:r>
      </w:smartTag>
      <w:r>
        <w:rPr>
          <w:rFonts w:eastAsia="Calibri"/>
        </w:rPr>
        <w:t xml:space="preserve"> kalınlığında </w:t>
      </w:r>
      <w:proofErr w:type="spellStart"/>
      <w:r>
        <w:rPr>
          <w:rFonts w:eastAsia="Calibri"/>
        </w:rPr>
        <w:t>foamboard</w:t>
      </w:r>
      <w:proofErr w:type="spellEnd"/>
      <w:r>
        <w:rPr>
          <w:rFonts w:eastAsia="Calibri"/>
        </w:rPr>
        <w:t xml:space="preserve"> kullanılacak ve daha sonra istenen renk/desende ön ve yandan kilitli </w:t>
      </w:r>
      <w:proofErr w:type="spellStart"/>
      <w:r>
        <w:rPr>
          <w:rFonts w:eastAsia="Calibri"/>
        </w:rPr>
        <w:t>laminat</w:t>
      </w:r>
      <w:proofErr w:type="spellEnd"/>
      <w:r>
        <w:rPr>
          <w:rFonts w:eastAsia="Calibri"/>
        </w:rPr>
        <w:t xml:space="preserve"> parke döşenmesi ve duvar etraflarına) parke süpürgelik dönülmesi ile kapı bitim yerlerine geçiş profili konulması şeklinde </w:t>
      </w:r>
      <w:proofErr w:type="spellStart"/>
      <w:r>
        <w:rPr>
          <w:rFonts w:eastAsia="Calibri"/>
        </w:rPr>
        <w:t>laminat</w:t>
      </w:r>
      <w:proofErr w:type="spellEnd"/>
      <w:r>
        <w:rPr>
          <w:rFonts w:eastAsia="Calibri"/>
        </w:rPr>
        <w:t xml:space="preserve"> parke yer kaplaması her türlü malzeme ve kaybı, işçilik, </w:t>
      </w:r>
      <w:proofErr w:type="gramStart"/>
      <w:r>
        <w:rPr>
          <w:rFonts w:eastAsia="Calibri"/>
        </w:rPr>
        <w:t>müteahhit</w:t>
      </w:r>
      <w:proofErr w:type="gramEnd"/>
      <w:r>
        <w:rPr>
          <w:rFonts w:eastAsia="Calibri"/>
        </w:rPr>
        <w:t xml:space="preserve"> karı ve genel masraf dahil olmak üzere yapılacaktır. </w:t>
      </w:r>
      <w:r>
        <w:t xml:space="preserve">Süpürgelikler aynı </w:t>
      </w:r>
      <w:proofErr w:type="spellStart"/>
      <w:r>
        <w:t>renkde</w:t>
      </w:r>
      <w:proofErr w:type="spellEnd"/>
      <w:r>
        <w:t xml:space="preserve"> ve 6</w:t>
      </w:r>
      <w:r>
        <w:rPr>
          <w:rFonts w:eastAsia="Calibri"/>
        </w:rPr>
        <w:t xml:space="preserve"> cm kalınlığında olacaktır. Yapılan </w:t>
      </w:r>
      <w:proofErr w:type="spellStart"/>
      <w:r>
        <w:rPr>
          <w:rFonts w:eastAsia="Calibri"/>
        </w:rPr>
        <w:t>laminant</w:t>
      </w:r>
      <w:proofErr w:type="spellEnd"/>
      <w:r>
        <w:rPr>
          <w:rFonts w:eastAsia="Calibri"/>
        </w:rPr>
        <w:t xml:space="preserve"> döşeme ile döşeme altı priz kutusu arasında seviye farklı olmayacak ve arasında boşluk kalmayacaktır. </w:t>
      </w:r>
      <w:proofErr w:type="spellStart"/>
      <w:r>
        <w:rPr>
          <w:rFonts w:eastAsia="Calibri"/>
        </w:rPr>
        <w:t>Grekli</w:t>
      </w:r>
      <w:proofErr w:type="spellEnd"/>
      <w:r>
        <w:rPr>
          <w:rFonts w:eastAsia="Calibri"/>
        </w:rPr>
        <w:t xml:space="preserve"> olan alanlara beyaz </w:t>
      </w:r>
      <w:proofErr w:type="spellStart"/>
      <w:r>
        <w:rPr>
          <w:rFonts w:eastAsia="Calibri"/>
        </w:rPr>
        <w:t>silkon</w:t>
      </w:r>
      <w:proofErr w:type="spellEnd"/>
      <w:r>
        <w:rPr>
          <w:rFonts w:eastAsia="Calibri"/>
        </w:rPr>
        <w:t xml:space="preserve"> yapılacak. Süpürge ile duvar arasına beyaz silikon yapılacak.</w:t>
      </w:r>
      <w:r w:rsidR="002B216B">
        <w:rPr>
          <w:rFonts w:eastAsia="Calibri"/>
        </w:rPr>
        <w:t xml:space="preserve"> Alanda kalorifer peteklerin su sızıntısı var. Su sızıntısı giderilecektir. Alanın temizliği yükleyici firmaya aittir. Tüm molozlar </w:t>
      </w:r>
      <w:bookmarkStart w:id="0" w:name="_GoBack"/>
      <w:bookmarkEnd w:id="0"/>
      <w:r w:rsidR="002B216B">
        <w:rPr>
          <w:rFonts w:eastAsia="Calibri"/>
        </w:rPr>
        <w:t>yükleyici firmaya aittir.  Alanda bulunan eşya ve mobilyalar kaldırılacak. Yeniden yerine monte edilecektir.</w:t>
      </w:r>
    </w:p>
    <w:p w:rsidR="00E474CA" w:rsidRDefault="00E474CA" w:rsidP="00E474CA">
      <w:pPr>
        <w:jc w:val="both"/>
        <w:rPr>
          <w:rFonts w:eastAsia="Calibri"/>
        </w:rPr>
      </w:pPr>
      <w:proofErr w:type="spellStart"/>
      <w:r>
        <w:rPr>
          <w:rFonts w:eastAsia="Calibri"/>
        </w:rPr>
        <w:t>Laminant</w:t>
      </w:r>
      <w:proofErr w:type="spellEnd"/>
      <w:r>
        <w:rPr>
          <w:rFonts w:eastAsia="Calibri"/>
        </w:rPr>
        <w:t xml:space="preserve"> parkenin özellikleri;</w:t>
      </w:r>
    </w:p>
    <w:p w:rsidR="00E474CA" w:rsidRDefault="00E474CA" w:rsidP="00E474CA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rPr>
          <w:rFonts w:eastAsia="Calibri"/>
        </w:rPr>
      </w:pPr>
      <w:smartTag w:uri="urn:schemas-microsoft-com:office:smarttags" w:element="metricconverter">
        <w:smartTagPr>
          <w:attr w:name="ProductID" w:val="8 mm"/>
        </w:smartTagPr>
        <w:r>
          <w:rPr>
            <w:rFonts w:eastAsia="Calibri"/>
            <w:bCs/>
            <w:iCs/>
          </w:rPr>
          <w:t>8 mm</w:t>
        </w:r>
      </w:smartTag>
      <w:r>
        <w:rPr>
          <w:rFonts w:eastAsia="Calibri"/>
          <w:bCs/>
          <w:iCs/>
        </w:rPr>
        <w:t xml:space="preserve"> Kalınlıkta </w:t>
      </w:r>
    </w:p>
    <w:p w:rsidR="00E474CA" w:rsidRDefault="00E474CA" w:rsidP="00E474CA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rPr>
          <w:rFonts w:eastAsia="Calibri"/>
        </w:rPr>
      </w:pPr>
      <w:r>
        <w:rPr>
          <w:rFonts w:eastAsia="Calibri"/>
          <w:bCs/>
          <w:iCs/>
        </w:rPr>
        <w:t>Suya Dayanıklı HDF Taşıyıcı Levha</w:t>
      </w:r>
      <w:r>
        <w:rPr>
          <w:rFonts w:eastAsia="Calibri"/>
        </w:rPr>
        <w:t xml:space="preserve"> </w:t>
      </w:r>
    </w:p>
    <w:p w:rsidR="00E474CA" w:rsidRDefault="00E474CA" w:rsidP="00E474CA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rPr>
          <w:rFonts w:eastAsia="Calibri"/>
        </w:rPr>
      </w:pPr>
      <w:proofErr w:type="spellStart"/>
      <w:r>
        <w:rPr>
          <w:rFonts w:eastAsia="Calibri"/>
          <w:bCs/>
          <w:iCs/>
        </w:rPr>
        <w:t>Timberland</w:t>
      </w:r>
      <w:proofErr w:type="spellEnd"/>
      <w:r>
        <w:rPr>
          <w:rFonts w:eastAsia="Calibri"/>
          <w:bCs/>
          <w:iCs/>
        </w:rPr>
        <w:t xml:space="preserve"> yüzey</w:t>
      </w:r>
      <w:r>
        <w:rPr>
          <w:rFonts w:eastAsia="Calibri"/>
        </w:rPr>
        <w:t xml:space="preserve"> </w:t>
      </w:r>
    </w:p>
    <w:p w:rsidR="00E474CA" w:rsidRDefault="00E474CA" w:rsidP="00E474CA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rPr>
          <w:rFonts w:eastAsia="Calibri"/>
        </w:rPr>
      </w:pPr>
      <w:proofErr w:type="spellStart"/>
      <w:r>
        <w:rPr>
          <w:rFonts w:eastAsia="Calibri"/>
          <w:bCs/>
          <w:iCs/>
        </w:rPr>
        <w:t>Laminat</w:t>
      </w:r>
      <w:proofErr w:type="spellEnd"/>
      <w:r>
        <w:rPr>
          <w:rFonts w:eastAsia="Calibri"/>
          <w:bCs/>
          <w:iCs/>
        </w:rPr>
        <w:t xml:space="preserve"> Parke Aşınma sınıfı 32  (AC4)</w:t>
      </w:r>
      <w:r>
        <w:rPr>
          <w:rFonts w:eastAsia="Calibri"/>
        </w:rPr>
        <w:t xml:space="preserve"> ve üstün</w:t>
      </w:r>
    </w:p>
    <w:p w:rsidR="00E474CA" w:rsidRDefault="00E474CA" w:rsidP="00E474CA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rPr>
          <w:rFonts w:eastAsia="Calibri"/>
        </w:rPr>
      </w:pPr>
      <w:proofErr w:type="spellStart"/>
      <w:r>
        <w:rPr>
          <w:rFonts w:eastAsia="Calibri"/>
          <w:bCs/>
          <w:iCs/>
        </w:rPr>
        <w:t>Laminat</w:t>
      </w:r>
      <w:proofErr w:type="spellEnd"/>
      <w:r>
        <w:rPr>
          <w:rFonts w:eastAsia="Calibri"/>
          <w:bCs/>
          <w:iCs/>
        </w:rPr>
        <w:t xml:space="preserve"> </w:t>
      </w:r>
      <w:proofErr w:type="gramStart"/>
      <w:r>
        <w:rPr>
          <w:rFonts w:eastAsia="Calibri"/>
          <w:bCs/>
          <w:iCs/>
        </w:rPr>
        <w:t>parkeler  E1</w:t>
      </w:r>
      <w:proofErr w:type="gramEnd"/>
      <w:r>
        <w:rPr>
          <w:rFonts w:eastAsia="Calibri"/>
          <w:bCs/>
          <w:iCs/>
        </w:rPr>
        <w:t xml:space="preserve"> Standardına uygun olacaktır. (</w:t>
      </w:r>
      <w:proofErr w:type="gramStart"/>
      <w:r>
        <w:rPr>
          <w:rFonts w:eastAsia="Calibri"/>
          <w:bCs/>
          <w:iCs/>
        </w:rPr>
        <w:t>Kanserojen  madde</w:t>
      </w:r>
      <w:proofErr w:type="gramEnd"/>
      <w:r>
        <w:rPr>
          <w:rFonts w:eastAsia="Calibri"/>
          <w:bCs/>
          <w:iCs/>
        </w:rPr>
        <w:t xml:space="preserve"> içermeyecek)</w:t>
      </w:r>
      <w:r>
        <w:rPr>
          <w:rFonts w:eastAsia="Calibri"/>
        </w:rPr>
        <w:t xml:space="preserve"> </w:t>
      </w:r>
    </w:p>
    <w:p w:rsidR="00E474CA" w:rsidRDefault="00E474CA" w:rsidP="00E474CA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rPr>
          <w:rFonts w:eastAsia="Calibri"/>
        </w:rPr>
      </w:pPr>
      <w:proofErr w:type="spellStart"/>
      <w:r>
        <w:rPr>
          <w:rFonts w:eastAsia="Calibri"/>
          <w:bCs/>
          <w:iCs/>
        </w:rPr>
        <w:t>Laminat</w:t>
      </w:r>
      <w:proofErr w:type="spellEnd"/>
      <w:r>
        <w:rPr>
          <w:rFonts w:eastAsia="Calibri"/>
          <w:bCs/>
          <w:iCs/>
        </w:rPr>
        <w:t xml:space="preserve"> parkeler sigara vb. ateşe dayanıklı olacaktır.</w:t>
      </w:r>
      <w:r>
        <w:rPr>
          <w:rFonts w:eastAsia="Calibri"/>
        </w:rPr>
        <w:t xml:space="preserve"> </w:t>
      </w:r>
    </w:p>
    <w:p w:rsidR="00E474CA" w:rsidRDefault="00E474CA" w:rsidP="00E474CA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rPr>
          <w:rFonts w:eastAsia="Calibri"/>
        </w:rPr>
      </w:pPr>
      <w:r>
        <w:rPr>
          <w:rFonts w:eastAsia="Calibri"/>
          <w:bCs/>
          <w:iCs/>
        </w:rPr>
        <w:t>Güneşten renk solmasına uğramayacaktır.</w:t>
      </w:r>
      <w:r>
        <w:rPr>
          <w:rFonts w:eastAsia="Calibri"/>
        </w:rPr>
        <w:t xml:space="preserve"> </w:t>
      </w:r>
    </w:p>
    <w:p w:rsidR="00E474CA" w:rsidRDefault="00E474CA" w:rsidP="00E474CA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rPr>
          <w:rFonts w:eastAsia="Calibri"/>
        </w:rPr>
      </w:pPr>
      <w:r>
        <w:rPr>
          <w:rFonts w:eastAsia="Calibri"/>
          <w:bCs/>
          <w:iCs/>
        </w:rPr>
        <w:t>Leke tutmaz</w:t>
      </w:r>
      <w:r>
        <w:rPr>
          <w:rFonts w:eastAsia="Calibri"/>
        </w:rPr>
        <w:t xml:space="preserve"> olacaktır.</w:t>
      </w:r>
    </w:p>
    <w:p w:rsidR="00E474CA" w:rsidRDefault="00E474CA" w:rsidP="00E474CA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rPr>
          <w:rFonts w:eastAsia="Calibri"/>
        </w:rPr>
      </w:pPr>
      <w:r>
        <w:rPr>
          <w:rFonts w:eastAsia="Calibri"/>
          <w:bCs/>
          <w:iCs/>
        </w:rPr>
        <w:t xml:space="preserve">Uygulanan </w:t>
      </w:r>
      <w:proofErr w:type="spellStart"/>
      <w:r>
        <w:rPr>
          <w:rFonts w:eastAsia="Calibri"/>
          <w:bCs/>
          <w:iCs/>
        </w:rPr>
        <w:t>laminant</w:t>
      </w:r>
      <w:proofErr w:type="spellEnd"/>
      <w:r>
        <w:rPr>
          <w:rFonts w:eastAsia="Calibri"/>
          <w:bCs/>
          <w:iCs/>
        </w:rPr>
        <w:t xml:space="preserve"> parkenin garanti belgesi bulunacaktır.</w:t>
      </w:r>
    </w:p>
    <w:p w:rsidR="00626E06" w:rsidRPr="00E474CA" w:rsidRDefault="00626E06" w:rsidP="00E474CA"/>
    <w:sectPr w:rsidR="00626E06" w:rsidRPr="00E474CA" w:rsidSect="00294ADB">
      <w:headerReference w:type="default" r:id="rId8"/>
      <w:footerReference w:type="default" r:id="rId9"/>
      <w:pgSz w:w="11906" w:h="16838"/>
      <w:pgMar w:top="1417" w:right="127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91" w:rsidRDefault="009A3091" w:rsidP="0011208D">
      <w:pPr>
        <w:spacing w:after="0" w:line="240" w:lineRule="auto"/>
      </w:pPr>
      <w:r>
        <w:separator/>
      </w:r>
    </w:p>
  </w:endnote>
  <w:endnote w:type="continuationSeparator" w:id="0">
    <w:p w:rsidR="009A3091" w:rsidRDefault="009A3091" w:rsidP="001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3252"/>
      <w:gridCol w:w="3299"/>
    </w:tblGrid>
    <w:tr w:rsidR="0011208D" w:rsidRPr="0011208D" w:rsidTr="00854EA5">
      <w:trPr>
        <w:cantSplit/>
        <w:trHeight w:val="247"/>
        <w:jc w:val="center"/>
      </w:trPr>
      <w:tc>
        <w:tcPr>
          <w:tcW w:w="379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  <w:tc>
        <w:tcPr>
          <w:tcW w:w="3299" w:type="dxa"/>
        </w:tcPr>
        <w:p w:rsidR="0011208D" w:rsidRPr="0011208D" w:rsidRDefault="00854EA5" w:rsidP="00854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Tarih:</w:t>
          </w:r>
        </w:p>
      </w:tc>
    </w:tr>
    <w:tr w:rsidR="0011208D" w:rsidRPr="0011208D" w:rsidTr="00854EA5">
      <w:trPr>
        <w:cantSplit/>
        <w:trHeight w:val="301"/>
        <w:jc w:val="center"/>
      </w:trPr>
      <w:tc>
        <w:tcPr>
          <w:tcW w:w="3792" w:type="dxa"/>
        </w:tcPr>
        <w:p w:rsidR="0011208D" w:rsidRPr="0011208D" w:rsidRDefault="0011208D" w:rsidP="00112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3252" w:type="dxa"/>
        </w:tcPr>
        <w:p w:rsidR="0011208D" w:rsidRPr="00B25404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</w:pPr>
          <w:r w:rsidRPr="00B25404"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  <w:t>Okul Müdürü</w:t>
          </w:r>
        </w:p>
      </w:tc>
      <w:tc>
        <w:tcPr>
          <w:tcW w:w="3299" w:type="dxa"/>
          <w:vMerge w:val="restart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Sayfa </w:t>
          </w:r>
          <w:r w:rsidR="004F29A5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PAGE </w:instrText>
          </w:r>
          <w:r w:rsidR="004F29A5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2B216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t>1</w:t>
          </w:r>
          <w:r w:rsidR="004F29A5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/ </w:t>
          </w:r>
          <w:r w:rsidR="00B9391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6</w:t>
          </w:r>
        </w:p>
      </w:tc>
    </w:tr>
    <w:tr w:rsidR="00294ADB" w:rsidRPr="0011208D" w:rsidTr="00854EA5">
      <w:trPr>
        <w:cantSplit/>
        <w:trHeight w:val="247"/>
        <w:jc w:val="center"/>
      </w:trPr>
      <w:tc>
        <w:tcPr>
          <w:tcW w:w="3792" w:type="dxa"/>
        </w:tcPr>
        <w:p w:rsidR="00294ADB" w:rsidRPr="0011208D" w:rsidRDefault="00D567C7" w:rsidP="00D567C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Mehmet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Emin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 ÇELEBİ</w:t>
          </w:r>
        </w:p>
      </w:tc>
      <w:tc>
        <w:tcPr>
          <w:tcW w:w="3252" w:type="dxa"/>
        </w:tcPr>
        <w:p w:rsidR="00294ADB" w:rsidRPr="0011208D" w:rsidRDefault="00784048" w:rsidP="0078404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Hasan TEKİN</w:t>
          </w:r>
        </w:p>
      </w:tc>
      <w:tc>
        <w:tcPr>
          <w:tcW w:w="3299" w:type="dxa"/>
          <w:vMerge/>
        </w:tcPr>
        <w:p w:rsidR="00294ADB" w:rsidRPr="0011208D" w:rsidRDefault="00294ADB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11208D" w:rsidRDefault="001120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91" w:rsidRDefault="009A3091" w:rsidP="0011208D">
      <w:pPr>
        <w:spacing w:after="0" w:line="240" w:lineRule="auto"/>
      </w:pPr>
      <w:r>
        <w:separator/>
      </w:r>
    </w:p>
  </w:footnote>
  <w:footnote w:type="continuationSeparator" w:id="0">
    <w:p w:rsidR="009A3091" w:rsidRDefault="009A3091" w:rsidP="001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212"/>
      <w:gridCol w:w="1559"/>
      <w:gridCol w:w="1479"/>
    </w:tblGrid>
    <w:tr w:rsidR="0011208D" w:rsidRPr="0011208D" w:rsidTr="00B063DD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FD6666" w:rsidP="001739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55CC4B20" wp14:editId="196AFA92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KAYAPINAR KAYMAKAMLIĞI</w:t>
          </w:r>
        </w:p>
        <w:p w:rsidR="0071337E" w:rsidRDefault="00034506" w:rsidP="0071337E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KAYAPINAR ÖZEL EĞİTİM ANAOKULU </w:t>
          </w:r>
          <w:r w:rsidR="0071337E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MÜDÜRLÜĞÜ</w:t>
          </w:r>
        </w:p>
        <w:p w:rsidR="0011208D" w:rsidRPr="000C609F" w:rsidRDefault="00B30D77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Küçük Onarım</w:t>
          </w:r>
          <w:r w:rsidR="00F8184A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 xml:space="preserve"> Şartnamesi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740BD5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</w:t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F81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KÖEA-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="00F8184A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DT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.01</w:t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4F29A5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2B216B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rPr>
        <w:trHeight w:val="334"/>
      </w:trPr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355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</w:t>
          </w:r>
          <w:r w:rsidR="006C210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10</w:t>
          </w:r>
          <w:r w:rsidR="00BC0EF8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.2021</w:t>
          </w:r>
        </w:p>
      </w:tc>
    </w:tr>
    <w:tr w:rsidR="0011208D" w:rsidRPr="0011208D" w:rsidTr="00B063DD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126045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11208D" w:rsidRPr="0011208D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</w:rPr>
            <w:t>757627</w:t>
          </w:r>
        </w:p>
      </w:tc>
    </w:tr>
  </w:tbl>
  <w:p w:rsidR="0011208D" w:rsidRDefault="001120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A19"/>
    <w:multiLevelType w:val="multilevel"/>
    <w:tmpl w:val="484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D1FAC"/>
    <w:multiLevelType w:val="multilevel"/>
    <w:tmpl w:val="6C40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338F4"/>
    <w:multiLevelType w:val="hybridMultilevel"/>
    <w:tmpl w:val="35346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540F"/>
    <w:multiLevelType w:val="hybridMultilevel"/>
    <w:tmpl w:val="36EED29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942A3"/>
    <w:multiLevelType w:val="hybridMultilevel"/>
    <w:tmpl w:val="914ED5D6"/>
    <w:lvl w:ilvl="0" w:tplc="91E80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920C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842C4"/>
    <w:multiLevelType w:val="hybridMultilevel"/>
    <w:tmpl w:val="5EFAFAEC"/>
    <w:lvl w:ilvl="0" w:tplc="0DC2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30568F"/>
    <w:multiLevelType w:val="multilevel"/>
    <w:tmpl w:val="6AE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C00E4"/>
    <w:multiLevelType w:val="hybridMultilevel"/>
    <w:tmpl w:val="BA4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38D2"/>
    <w:multiLevelType w:val="hybridMultilevel"/>
    <w:tmpl w:val="1AB627A8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A31B6"/>
    <w:multiLevelType w:val="multilevel"/>
    <w:tmpl w:val="094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A4C96"/>
    <w:multiLevelType w:val="multilevel"/>
    <w:tmpl w:val="D506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80D05"/>
    <w:multiLevelType w:val="hybridMultilevel"/>
    <w:tmpl w:val="51B64A6E"/>
    <w:lvl w:ilvl="0" w:tplc="C602D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CD5"/>
    <w:multiLevelType w:val="multilevel"/>
    <w:tmpl w:val="D5D2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328EF"/>
    <w:multiLevelType w:val="hybridMultilevel"/>
    <w:tmpl w:val="89585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C5289"/>
    <w:multiLevelType w:val="multilevel"/>
    <w:tmpl w:val="FF8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B58DB"/>
    <w:multiLevelType w:val="multilevel"/>
    <w:tmpl w:val="499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B2940"/>
    <w:multiLevelType w:val="hybridMultilevel"/>
    <w:tmpl w:val="C6EE1DF4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E7CC8"/>
    <w:multiLevelType w:val="multilevel"/>
    <w:tmpl w:val="08B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C7185"/>
    <w:multiLevelType w:val="multilevel"/>
    <w:tmpl w:val="9A5C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339B6"/>
    <w:multiLevelType w:val="hybridMultilevel"/>
    <w:tmpl w:val="918ABE44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9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20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1208D"/>
    <w:rsid w:val="00003F19"/>
    <w:rsid w:val="00025177"/>
    <w:rsid w:val="00034506"/>
    <w:rsid w:val="000733AC"/>
    <w:rsid w:val="00074A6F"/>
    <w:rsid w:val="00082613"/>
    <w:rsid w:val="00084D5F"/>
    <w:rsid w:val="00093479"/>
    <w:rsid w:val="000B01A9"/>
    <w:rsid w:val="000C609F"/>
    <w:rsid w:val="000E642D"/>
    <w:rsid w:val="0011208D"/>
    <w:rsid w:val="00126045"/>
    <w:rsid w:val="00151C64"/>
    <w:rsid w:val="0017398B"/>
    <w:rsid w:val="00182EB5"/>
    <w:rsid w:val="001B20D7"/>
    <w:rsid w:val="001C7097"/>
    <w:rsid w:val="001E1FEB"/>
    <w:rsid w:val="00294ADB"/>
    <w:rsid w:val="002B216B"/>
    <w:rsid w:val="0035557C"/>
    <w:rsid w:val="003863D4"/>
    <w:rsid w:val="003B4427"/>
    <w:rsid w:val="003B74BF"/>
    <w:rsid w:val="004340D6"/>
    <w:rsid w:val="00483DF8"/>
    <w:rsid w:val="004A13F0"/>
    <w:rsid w:val="004A7933"/>
    <w:rsid w:val="004F29A5"/>
    <w:rsid w:val="00503B63"/>
    <w:rsid w:val="00507EA3"/>
    <w:rsid w:val="0053678A"/>
    <w:rsid w:val="00541FA7"/>
    <w:rsid w:val="00626E06"/>
    <w:rsid w:val="006C210D"/>
    <w:rsid w:val="0071337E"/>
    <w:rsid w:val="00740BD5"/>
    <w:rsid w:val="00746038"/>
    <w:rsid w:val="00784048"/>
    <w:rsid w:val="007A6A5A"/>
    <w:rsid w:val="00804C88"/>
    <w:rsid w:val="00832963"/>
    <w:rsid w:val="00833769"/>
    <w:rsid w:val="00854EA5"/>
    <w:rsid w:val="008D3A03"/>
    <w:rsid w:val="008F19B7"/>
    <w:rsid w:val="008F4FE3"/>
    <w:rsid w:val="00900B97"/>
    <w:rsid w:val="00904475"/>
    <w:rsid w:val="009A3091"/>
    <w:rsid w:val="009D35F5"/>
    <w:rsid w:val="009F5351"/>
    <w:rsid w:val="00A01B57"/>
    <w:rsid w:val="00A20B83"/>
    <w:rsid w:val="00A34C5D"/>
    <w:rsid w:val="00AA6A9A"/>
    <w:rsid w:val="00AE2F1C"/>
    <w:rsid w:val="00AE6B57"/>
    <w:rsid w:val="00B063DD"/>
    <w:rsid w:val="00B25404"/>
    <w:rsid w:val="00B30D77"/>
    <w:rsid w:val="00B823B7"/>
    <w:rsid w:val="00B9391A"/>
    <w:rsid w:val="00BC0EF8"/>
    <w:rsid w:val="00C0157E"/>
    <w:rsid w:val="00C037D1"/>
    <w:rsid w:val="00C04222"/>
    <w:rsid w:val="00C04F8D"/>
    <w:rsid w:val="00C27DB1"/>
    <w:rsid w:val="00C40842"/>
    <w:rsid w:val="00C95555"/>
    <w:rsid w:val="00CA795D"/>
    <w:rsid w:val="00D41492"/>
    <w:rsid w:val="00D567C7"/>
    <w:rsid w:val="00E06A5D"/>
    <w:rsid w:val="00E2257C"/>
    <w:rsid w:val="00E474CA"/>
    <w:rsid w:val="00F21CFF"/>
    <w:rsid w:val="00F568EA"/>
    <w:rsid w:val="00F8184A"/>
    <w:rsid w:val="00F87FF9"/>
    <w:rsid w:val="00F9786D"/>
    <w:rsid w:val="00FD6666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E6B57"/>
    <w:pPr>
      <w:spacing w:after="200" w:line="276" w:lineRule="auto"/>
      <w:ind w:left="720"/>
      <w:contextualSpacing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asus</cp:lastModifiedBy>
  <cp:revision>10</cp:revision>
  <cp:lastPrinted>2022-05-24T12:08:00Z</cp:lastPrinted>
  <dcterms:created xsi:type="dcterms:W3CDTF">2022-08-31T10:53:00Z</dcterms:created>
  <dcterms:modified xsi:type="dcterms:W3CDTF">2023-10-05T07:47:00Z</dcterms:modified>
</cp:coreProperties>
</file>